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BA48D" w14:textId="679405EF" w:rsidR="003B4049" w:rsidRPr="00F76B76" w:rsidRDefault="00127534" w:rsidP="00AE17C9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127534">
        <w:rPr>
          <w:rFonts w:ascii="Arial" w:hAnsi="Arial" w:cs="Arial"/>
          <w:b/>
          <w:bCs/>
          <w:sz w:val="24"/>
          <w:szCs w:val="24"/>
        </w:rPr>
        <w:t>3GPP SA3LI#93</w:t>
      </w:r>
      <w:r w:rsidR="001365A9">
        <w:rPr>
          <w:rFonts w:ascii="Arial" w:hAnsi="Arial" w:cs="Arial"/>
          <w:b/>
          <w:bCs/>
          <w:sz w:val="24"/>
          <w:szCs w:val="24"/>
        </w:rPr>
        <w:tab/>
      </w:r>
      <w:r w:rsidR="00111FDD" w:rsidRPr="00831B70">
        <w:rPr>
          <w:rFonts w:ascii="Arial" w:hAnsi="Arial" w:cs="Arial"/>
          <w:b/>
          <w:bCs/>
          <w:i/>
          <w:iCs/>
          <w:color w:val="auto"/>
          <w:sz w:val="28"/>
          <w:szCs w:val="28"/>
        </w:rPr>
        <w:t>s3i240209</w:t>
      </w:r>
    </w:p>
    <w:p w14:paraId="6354AC22" w14:textId="72EB23BC" w:rsidR="003B4049" w:rsidRDefault="001B0775" w:rsidP="00AE17C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1B0775">
        <w:rPr>
          <w:rFonts w:ascii="Arial" w:hAnsi="Arial" w:cs="Arial"/>
          <w:b/>
          <w:bCs/>
          <w:sz w:val="24"/>
          <w:szCs w:val="24"/>
        </w:rPr>
        <w:t>16-19 April 2024, Washington, DC (US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14:paraId="65598D6F" w14:textId="2A060A32" w:rsidR="00AE17C9" w:rsidRPr="001244AC" w:rsidRDefault="00BE2DC9" w:rsidP="001244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25C784E" w14:textId="7E39E9CC" w:rsidR="00951863" w:rsidRDefault="00951863" w:rsidP="00951863">
      <w:pPr>
        <w:ind w:left="2127" w:hanging="2127"/>
        <w:rPr>
          <w:rFonts w:ascii="Arial" w:hAnsi="Arial" w:cs="Arial"/>
          <w:b/>
        </w:rPr>
      </w:pPr>
      <w:r w:rsidRPr="00951863">
        <w:rPr>
          <w:rFonts w:ascii="Arial" w:hAnsi="Arial" w:cs="Arial"/>
          <w:b/>
        </w:rPr>
        <w:t>Source:</w:t>
      </w:r>
      <w:r w:rsidRPr="00951863">
        <w:rPr>
          <w:rFonts w:ascii="Arial" w:hAnsi="Arial" w:cs="Arial"/>
          <w:b/>
        </w:rPr>
        <w:tab/>
      </w:r>
      <w:r w:rsidR="002C234F">
        <w:rPr>
          <w:rFonts w:ascii="Arial" w:hAnsi="Arial" w:cs="Arial"/>
          <w:b/>
        </w:rPr>
        <w:t>PIDS</w:t>
      </w:r>
      <w:r w:rsidR="00BE2DC9">
        <w:rPr>
          <w:rFonts w:ascii="Arial" w:hAnsi="Arial" w:cs="Arial"/>
          <w:b/>
        </w:rPr>
        <w:t xml:space="preserve"> &amp; TNO</w:t>
      </w:r>
    </w:p>
    <w:p w14:paraId="70802E03" w14:textId="77777777" w:rsidR="003B4049" w:rsidRDefault="00275F5C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569B">
        <w:rPr>
          <w:rFonts w:ascii="Arial" w:hAnsi="Arial" w:cs="Arial"/>
          <w:b/>
        </w:rPr>
        <w:t>More accurate l</w:t>
      </w:r>
      <w:r w:rsidR="009920ED">
        <w:rPr>
          <w:rFonts w:ascii="Arial" w:hAnsi="Arial" w:cs="Arial"/>
          <w:b/>
        </w:rPr>
        <w:t xml:space="preserve">ocation acquisition </w:t>
      </w:r>
      <w:r w:rsidR="00F8569B">
        <w:rPr>
          <w:rFonts w:ascii="Arial" w:hAnsi="Arial" w:cs="Arial"/>
          <w:b/>
        </w:rPr>
        <w:t>based on additional RAN information</w:t>
      </w:r>
    </w:p>
    <w:p w14:paraId="00721597" w14:textId="77777777" w:rsidR="003B4049" w:rsidRDefault="00AD6E80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E109F">
        <w:rPr>
          <w:rFonts w:ascii="Arial" w:hAnsi="Arial" w:cs="Arial"/>
          <w:b/>
        </w:rPr>
        <w:t>Discussion</w:t>
      </w:r>
    </w:p>
    <w:p w14:paraId="33B2F5EF" w14:textId="33F1D7FE" w:rsidR="003B4049" w:rsidRDefault="00105893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833E5">
        <w:rPr>
          <w:rFonts w:ascii="Arial" w:hAnsi="Arial" w:cs="Arial"/>
          <w:b/>
        </w:rPr>
        <w:t>7.2</w:t>
      </w:r>
    </w:p>
    <w:p w14:paraId="73918E84" w14:textId="2DC95150" w:rsidR="003B4049" w:rsidRDefault="00A6434B" w:rsidP="003B40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</w:t>
      </w:r>
      <w:r w:rsidR="008B139B">
        <w:rPr>
          <w:rFonts w:ascii="Arial" w:hAnsi="Arial" w:cs="Arial"/>
          <w:b/>
        </w:rPr>
        <w:t>e:</w:t>
      </w:r>
      <w:r w:rsidR="008B139B">
        <w:rPr>
          <w:rFonts w:ascii="Arial" w:hAnsi="Arial" w:cs="Arial"/>
          <w:b/>
        </w:rPr>
        <w:tab/>
      </w:r>
      <w:r w:rsidR="00F833E5">
        <w:rPr>
          <w:rFonts w:ascii="Arial" w:hAnsi="Arial" w:cs="Arial"/>
          <w:b/>
        </w:rPr>
        <w:t>Release 19</w:t>
      </w:r>
    </w:p>
    <w:p w14:paraId="3215483D" w14:textId="0B3748C1" w:rsidR="003B4049" w:rsidRPr="007B516D" w:rsidRDefault="003B4049" w:rsidP="003B404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</w:t>
      </w:r>
      <w:r w:rsidR="00105893">
        <w:rPr>
          <w:rFonts w:ascii="Arial" w:hAnsi="Arial" w:cs="Arial"/>
          <w:i/>
        </w:rPr>
        <w:t xml:space="preserve">he contribution: This </w:t>
      </w:r>
      <w:r w:rsidR="00E459AD">
        <w:rPr>
          <w:rFonts w:ascii="Arial" w:hAnsi="Arial" w:cs="Arial"/>
          <w:i/>
        </w:rPr>
        <w:t xml:space="preserve">discussion </w:t>
      </w:r>
      <w:r w:rsidR="00472FCD">
        <w:rPr>
          <w:rFonts w:ascii="Arial" w:hAnsi="Arial" w:cs="Arial"/>
          <w:i/>
        </w:rPr>
        <w:t>paper</w:t>
      </w:r>
      <w:r w:rsidR="006C2748">
        <w:rPr>
          <w:rFonts w:ascii="Arial" w:hAnsi="Arial" w:cs="Arial"/>
          <w:i/>
        </w:rPr>
        <w:t xml:space="preserve"> </w:t>
      </w:r>
      <w:r w:rsidR="008179EE">
        <w:rPr>
          <w:rFonts w:ascii="Arial" w:hAnsi="Arial" w:cs="Arial"/>
          <w:i/>
        </w:rPr>
        <w:t>pr</w:t>
      </w:r>
      <w:r w:rsidR="008B7293">
        <w:rPr>
          <w:rFonts w:ascii="Arial" w:hAnsi="Arial" w:cs="Arial"/>
          <w:i/>
        </w:rPr>
        <w:t>oposes</w:t>
      </w:r>
      <w:r w:rsidR="0045231C">
        <w:rPr>
          <w:rFonts w:ascii="Arial" w:hAnsi="Arial" w:cs="Arial"/>
          <w:i/>
        </w:rPr>
        <w:t xml:space="preserve"> </w:t>
      </w:r>
      <w:r w:rsidR="002C234F">
        <w:rPr>
          <w:rFonts w:ascii="Arial" w:hAnsi="Arial" w:cs="Arial"/>
          <w:i/>
        </w:rPr>
        <w:t>a method by which LEA</w:t>
      </w:r>
      <w:r w:rsidR="00C07420">
        <w:rPr>
          <w:rFonts w:ascii="Arial" w:hAnsi="Arial" w:cs="Arial"/>
          <w:i/>
        </w:rPr>
        <w:t>s</w:t>
      </w:r>
      <w:r w:rsidR="002C234F">
        <w:rPr>
          <w:rFonts w:ascii="Arial" w:hAnsi="Arial" w:cs="Arial"/>
          <w:i/>
        </w:rPr>
        <w:t xml:space="preserve"> can obtain </w:t>
      </w:r>
      <w:r w:rsidR="00750312">
        <w:rPr>
          <w:rFonts w:ascii="Arial" w:hAnsi="Arial" w:cs="Arial"/>
          <w:i/>
        </w:rPr>
        <w:t>additional RAN</w:t>
      </w:r>
      <w:r w:rsidR="002C234F">
        <w:rPr>
          <w:rFonts w:ascii="Arial" w:hAnsi="Arial" w:cs="Arial"/>
          <w:i/>
        </w:rPr>
        <w:t>-based location information for intercepted targets.</w:t>
      </w:r>
      <w:r w:rsidR="008B7293">
        <w:rPr>
          <w:rFonts w:ascii="Arial" w:hAnsi="Arial" w:cs="Arial"/>
          <w:i/>
        </w:rPr>
        <w:t xml:space="preserve"> With this additional information a </w:t>
      </w:r>
      <w:r w:rsidR="008465A2">
        <w:rPr>
          <w:rFonts w:ascii="Arial" w:hAnsi="Arial" w:cs="Arial"/>
          <w:i/>
        </w:rPr>
        <w:t>more accurate location c</w:t>
      </w:r>
      <w:r w:rsidR="00174DFC">
        <w:rPr>
          <w:rFonts w:ascii="Arial" w:hAnsi="Arial" w:cs="Arial"/>
          <w:i/>
        </w:rPr>
        <w:t>ould</w:t>
      </w:r>
      <w:r w:rsidR="008465A2">
        <w:rPr>
          <w:rFonts w:ascii="Arial" w:hAnsi="Arial" w:cs="Arial"/>
          <w:i/>
        </w:rPr>
        <w:t xml:space="preserve"> be </w:t>
      </w:r>
      <w:r w:rsidR="00174DFC">
        <w:rPr>
          <w:rFonts w:ascii="Arial" w:hAnsi="Arial" w:cs="Arial"/>
          <w:i/>
        </w:rPr>
        <w:t>provided</w:t>
      </w:r>
      <w:r w:rsidR="008465A2">
        <w:rPr>
          <w:rFonts w:ascii="Arial" w:hAnsi="Arial" w:cs="Arial"/>
          <w:i/>
        </w:rPr>
        <w:t>.</w:t>
      </w:r>
    </w:p>
    <w:p w14:paraId="75812C24" w14:textId="77777777" w:rsidR="003B4049" w:rsidRDefault="00826A32" w:rsidP="003B4049">
      <w:pPr>
        <w:pStyle w:val="Heading1"/>
      </w:pPr>
      <w:r>
        <w:t>1</w:t>
      </w:r>
      <w:r>
        <w:tab/>
        <w:t>Introduction</w:t>
      </w:r>
    </w:p>
    <w:p w14:paraId="77875510" w14:textId="77777777" w:rsidR="00FA36B2" w:rsidRDefault="00FA36B2" w:rsidP="006F0653">
      <w:pPr>
        <w:pStyle w:val="body"/>
        <w:rPr>
          <w:rFonts w:ascii="Times New Roman" w:eastAsia="MS Mincho" w:hAnsi="Times New Roman"/>
          <w:lang w:val="en-GB" w:eastAsia="ja-JP"/>
        </w:rPr>
      </w:pPr>
      <w:bookmarkStart w:id="0" w:name="_MON_1045479213"/>
      <w:bookmarkStart w:id="1" w:name="_MON_1041890961"/>
      <w:bookmarkStart w:id="2" w:name="_MON_1045450794"/>
      <w:bookmarkStart w:id="3" w:name="_MON_1045468016"/>
      <w:bookmarkStart w:id="4" w:name="_MON_1045479064"/>
      <w:bookmarkEnd w:id="0"/>
      <w:bookmarkEnd w:id="1"/>
      <w:bookmarkEnd w:id="2"/>
      <w:bookmarkEnd w:id="3"/>
      <w:bookmarkEnd w:id="4"/>
      <w:r>
        <w:rPr>
          <w:rFonts w:ascii="Times New Roman" w:eastAsia="MS Mincho" w:hAnsi="Times New Roman"/>
          <w:lang w:val="en-GB" w:eastAsia="ja-JP"/>
        </w:rPr>
        <w:t xml:space="preserve">The Location Acquisition procedure specified in TS 33.127 (and TS 33.128) is based on the Location Reporting procedure described in TS 23.502, clause 4.10, see Figure </w:t>
      </w:r>
      <w:r w:rsidR="009920ED">
        <w:rPr>
          <w:rFonts w:ascii="Times New Roman" w:eastAsia="MS Mincho" w:hAnsi="Times New Roman"/>
          <w:lang w:val="en-GB" w:eastAsia="ja-JP"/>
        </w:rPr>
        <w:t>1</w:t>
      </w:r>
      <w:r>
        <w:rPr>
          <w:rFonts w:ascii="Times New Roman" w:eastAsia="MS Mincho" w:hAnsi="Times New Roman"/>
          <w:lang w:val="en-GB" w:eastAsia="ja-JP"/>
        </w:rPr>
        <w:t>.</w:t>
      </w:r>
    </w:p>
    <w:p w14:paraId="1DD74DE9" w14:textId="77777777" w:rsidR="009920ED" w:rsidRDefault="00000000" w:rsidP="00317030">
      <w:pPr>
        <w:pStyle w:val="body"/>
        <w:keepNext/>
        <w:jc w:val="center"/>
      </w:pPr>
      <w:r>
        <w:rPr>
          <w:rFonts w:eastAsia="MS Mincho"/>
        </w:rPr>
        <w:pict w14:anchorId="75642F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4pt;height:143.2pt">
            <v:imagedata r:id="rId13" o:title=""/>
          </v:shape>
        </w:pict>
      </w:r>
    </w:p>
    <w:p w14:paraId="67D4AA4D" w14:textId="40C233EC" w:rsidR="00FA36B2" w:rsidRDefault="009920ED" w:rsidP="00317030">
      <w:pPr>
        <w:pStyle w:val="TF"/>
        <w:rPr>
          <w:rFonts w:ascii="Times New Roman" w:eastAsia="MS Mincho" w:hAnsi="Times New Roman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7030">
        <w:rPr>
          <w:noProof/>
        </w:rPr>
        <w:t>1</w:t>
      </w:r>
      <w:r>
        <w:fldChar w:fldCharType="end"/>
      </w:r>
      <w:r>
        <w:t>: Location Reporting</w:t>
      </w:r>
      <w:r w:rsidR="008A1CC7">
        <w:t xml:space="preserve"> as described in TS 23.502</w:t>
      </w:r>
    </w:p>
    <w:p w14:paraId="649630D3" w14:textId="438B9C45" w:rsidR="00BB1952" w:rsidRDefault="00FA36B2" w:rsidP="006F0653">
      <w:pPr>
        <w:pStyle w:val="body"/>
        <w:rPr>
          <w:rFonts w:ascii="Times New Roman" w:eastAsia="MS Mincho" w:hAnsi="Times New Roman"/>
          <w:lang w:val="en-GB" w:eastAsia="ja-JP"/>
        </w:rPr>
      </w:pPr>
      <w:r>
        <w:rPr>
          <w:rFonts w:ascii="Times New Roman" w:eastAsia="MS Mincho" w:hAnsi="Times New Roman"/>
          <w:lang w:val="en-GB" w:eastAsia="ja-JP"/>
        </w:rPr>
        <w:t xml:space="preserve">Using this </w:t>
      </w:r>
      <w:r w:rsidR="007A3CD6">
        <w:rPr>
          <w:rFonts w:ascii="Times New Roman" w:eastAsia="MS Mincho" w:hAnsi="Times New Roman"/>
          <w:lang w:val="en-GB" w:eastAsia="ja-JP"/>
        </w:rPr>
        <w:t>procedure,</w:t>
      </w:r>
      <w:r>
        <w:rPr>
          <w:rFonts w:ascii="Times New Roman" w:eastAsia="MS Mincho" w:hAnsi="Times New Roman"/>
          <w:lang w:val="en-GB" w:eastAsia="ja-JP"/>
        </w:rPr>
        <w:t xml:space="preserve"> the TAI and the NGCI is returned and possibly some geographic information (if available).</w:t>
      </w:r>
    </w:p>
    <w:p w14:paraId="70DBFB39" w14:textId="77777777" w:rsidR="00A828FD" w:rsidRDefault="00A828FD" w:rsidP="006F0653">
      <w:pPr>
        <w:pStyle w:val="body"/>
        <w:rPr>
          <w:rFonts w:ascii="Times New Roman" w:eastAsia="MS Mincho" w:hAnsi="Times New Roman"/>
          <w:lang w:val="en-GB" w:eastAsia="ja-JP"/>
        </w:rPr>
      </w:pPr>
      <w:r>
        <w:rPr>
          <w:rFonts w:ascii="Times New Roman" w:eastAsia="MS Mincho" w:hAnsi="Times New Roman"/>
          <w:lang w:val="en-GB" w:eastAsia="ja-JP"/>
        </w:rPr>
        <w:t>In general</w:t>
      </w:r>
      <w:r w:rsidR="009920ED">
        <w:rPr>
          <w:rFonts w:ascii="Times New Roman" w:eastAsia="MS Mincho" w:hAnsi="Times New Roman"/>
          <w:lang w:val="en-GB" w:eastAsia="ja-JP"/>
        </w:rPr>
        <w:t>,</w:t>
      </w:r>
      <w:r>
        <w:rPr>
          <w:rFonts w:ascii="Times New Roman" w:eastAsia="MS Mincho" w:hAnsi="Times New Roman"/>
          <w:lang w:val="en-GB" w:eastAsia="ja-JP"/>
        </w:rPr>
        <w:t xml:space="preserve"> the RAN contains additional information which could be used to provide a more accurate location of a UE. In this discussion paper it is investigated how this additional RAN information can be obtained by a simple extension of the LARF functionality specified in TS 33.127 and TS 33.128.</w:t>
      </w:r>
    </w:p>
    <w:p w14:paraId="42419B1D" w14:textId="77777777" w:rsidR="00A828FD" w:rsidRDefault="00A828FD" w:rsidP="00317030">
      <w:pPr>
        <w:pStyle w:val="Heading1"/>
        <w:rPr>
          <w:rFonts w:ascii="Times New Roman" w:eastAsia="MS Mincho" w:hAnsi="Times New Roman"/>
        </w:rPr>
      </w:pPr>
      <w:r>
        <w:rPr>
          <w:lang w:eastAsia="zh-CN"/>
        </w:rPr>
        <w:t>2.</w:t>
      </w:r>
      <w:r>
        <w:rPr>
          <w:lang w:eastAsia="zh-CN"/>
        </w:rPr>
        <w:tab/>
        <w:t>Discussion</w:t>
      </w:r>
    </w:p>
    <w:p w14:paraId="69E88678" w14:textId="7456A1C9" w:rsidR="00FA36B2" w:rsidRPr="00317030" w:rsidRDefault="00BB1952" w:rsidP="006F0653">
      <w:pPr>
        <w:pStyle w:val="body"/>
        <w:rPr>
          <w:rFonts w:ascii="Times New Roman" w:eastAsia="MS Mincho" w:hAnsi="Times New Roman"/>
          <w:lang w:val="en-GB" w:eastAsia="ja-JP"/>
        </w:rPr>
      </w:pPr>
      <w:r>
        <w:rPr>
          <w:rFonts w:ascii="Times New Roman" w:eastAsia="MS Mincho" w:hAnsi="Times New Roman"/>
          <w:lang w:val="en-GB" w:eastAsia="ja-JP"/>
        </w:rPr>
        <w:t xml:space="preserve">In TS 23.273, clause 6.11.2, a network-assisted positioning procedure is specified, see Figure </w:t>
      </w:r>
      <w:r w:rsidR="009920ED">
        <w:rPr>
          <w:rFonts w:ascii="Times New Roman" w:eastAsia="MS Mincho" w:hAnsi="Times New Roman"/>
          <w:lang w:val="en-GB" w:eastAsia="ja-JP"/>
        </w:rPr>
        <w:t>2</w:t>
      </w:r>
      <w:r>
        <w:rPr>
          <w:rFonts w:ascii="Times New Roman" w:eastAsia="MS Mincho" w:hAnsi="Times New Roman"/>
          <w:lang w:val="en-GB" w:eastAsia="ja-JP"/>
        </w:rPr>
        <w:t>, which may be based on the use of the NR</w:t>
      </w:r>
      <w:r w:rsidR="003F24A8">
        <w:rPr>
          <w:rFonts w:ascii="Times New Roman" w:eastAsia="MS Mincho" w:hAnsi="Times New Roman"/>
          <w:lang w:val="en-GB" w:eastAsia="ja-JP"/>
        </w:rPr>
        <w:t>P</w:t>
      </w:r>
      <w:r>
        <w:rPr>
          <w:rFonts w:ascii="Times New Roman" w:eastAsia="MS Mincho" w:hAnsi="Times New Roman"/>
          <w:lang w:val="en-GB" w:eastAsia="ja-JP"/>
        </w:rPr>
        <w:t xml:space="preserve">Pa protocol </w:t>
      </w:r>
      <w:r w:rsidR="00A828FD">
        <w:rPr>
          <w:rFonts w:ascii="Times New Roman" w:eastAsia="MS Mincho" w:hAnsi="Times New Roman"/>
          <w:lang w:val="en-GB" w:eastAsia="ja-JP"/>
        </w:rPr>
        <w:t>specified</w:t>
      </w:r>
      <w:r>
        <w:rPr>
          <w:rFonts w:ascii="Times New Roman" w:eastAsia="MS Mincho" w:hAnsi="Times New Roman"/>
          <w:lang w:val="en-GB" w:eastAsia="ja-JP"/>
        </w:rPr>
        <w:t xml:space="preserve"> in TS 38.455.</w:t>
      </w:r>
    </w:p>
    <w:p w14:paraId="187B88C1" w14:textId="77777777" w:rsidR="009920ED" w:rsidRDefault="00000000" w:rsidP="00317030">
      <w:pPr>
        <w:pStyle w:val="body"/>
        <w:keepNext/>
        <w:jc w:val="center"/>
      </w:pPr>
      <w:r>
        <w:rPr>
          <w:rFonts w:eastAsia="MS Mincho"/>
        </w:rPr>
        <w:lastRenderedPageBreak/>
        <w:pict w14:anchorId="5B7A9F32">
          <v:shape id="_x0000_i1026" type="#_x0000_t75" style="width:401.2pt;height:193.6pt">
            <v:imagedata r:id="rId14" o:title=""/>
          </v:shape>
        </w:pict>
      </w:r>
    </w:p>
    <w:p w14:paraId="563A21D0" w14:textId="2A8B286F" w:rsidR="009920ED" w:rsidRDefault="009920ED" w:rsidP="00317030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7030">
        <w:rPr>
          <w:noProof/>
        </w:rPr>
        <w:t>2</w:t>
      </w:r>
      <w:r>
        <w:fldChar w:fldCharType="end"/>
      </w:r>
      <w:r>
        <w:t>: Network-assisted positioning</w:t>
      </w:r>
      <w:r w:rsidR="00BE692F">
        <w:t xml:space="preserve"> as described in TS 23.273</w:t>
      </w:r>
    </w:p>
    <w:p w14:paraId="0F301044" w14:textId="1E5F61C6" w:rsidR="00317030" w:rsidRDefault="00317030" w:rsidP="00317030">
      <w:pPr>
        <w:rPr>
          <w:rFonts w:eastAsia="MS Mincho"/>
        </w:rPr>
      </w:pPr>
      <w:r>
        <w:rPr>
          <w:rFonts w:eastAsia="MS Mincho"/>
        </w:rPr>
        <w:t>Note that in the diagram of Figure 2 the NRPPa message</w:t>
      </w:r>
      <w:r w:rsidR="00AD20EE">
        <w:rPr>
          <w:rFonts w:eastAsia="MS Mincho"/>
        </w:rPr>
        <w:t>s exchanged with the NG-RAN</w:t>
      </w:r>
      <w:r>
        <w:rPr>
          <w:rFonts w:eastAsia="MS Mincho"/>
        </w:rPr>
        <w:t xml:space="preserve"> are </w:t>
      </w:r>
      <w:r w:rsidR="00AD20EE">
        <w:rPr>
          <w:rFonts w:eastAsia="MS Mincho"/>
        </w:rPr>
        <w:t>named Network Positioning Message</w:t>
      </w:r>
      <w:r>
        <w:rPr>
          <w:rFonts w:eastAsia="MS Mincho"/>
        </w:rPr>
        <w:t>.</w:t>
      </w:r>
      <w:r w:rsidR="008A1CC7">
        <w:rPr>
          <w:rFonts w:eastAsia="MS Mincho"/>
        </w:rPr>
        <w:t xml:space="preserve"> They are car</w:t>
      </w:r>
      <w:r w:rsidR="00440F45">
        <w:rPr>
          <w:rFonts w:eastAsia="MS Mincho"/>
        </w:rPr>
        <w:t xml:space="preserve">ried by various carrier protocols depending on the entities exchanging </w:t>
      </w:r>
      <w:r w:rsidR="00BA087B">
        <w:rPr>
          <w:rFonts w:eastAsia="MS Mincho"/>
        </w:rPr>
        <w:t>the messages.</w:t>
      </w:r>
    </w:p>
    <w:p w14:paraId="41ECC32A" w14:textId="7C5BA59E" w:rsidR="00BB1952" w:rsidRDefault="00BB1952" w:rsidP="006F0653">
      <w:pPr>
        <w:pStyle w:val="body"/>
        <w:rPr>
          <w:rFonts w:ascii="Times New Roman" w:eastAsia="MS Mincho" w:hAnsi="Times New Roman"/>
          <w:lang w:val="en-GB" w:eastAsia="ja-JP"/>
        </w:rPr>
      </w:pPr>
      <w:r>
        <w:rPr>
          <w:rFonts w:ascii="Times New Roman" w:eastAsia="MS Mincho" w:hAnsi="Times New Roman"/>
          <w:lang w:val="en-GB" w:eastAsia="ja-JP"/>
        </w:rPr>
        <w:t xml:space="preserve">Using this procedure </w:t>
      </w:r>
      <w:r w:rsidR="009920ED">
        <w:rPr>
          <w:rFonts w:ascii="Times New Roman" w:eastAsia="MS Mincho" w:hAnsi="Times New Roman"/>
          <w:lang w:val="en-GB" w:eastAsia="ja-JP"/>
        </w:rPr>
        <w:t xml:space="preserve">(as part of step 4 above) </w:t>
      </w:r>
      <w:r>
        <w:rPr>
          <w:rFonts w:ascii="Times New Roman" w:eastAsia="MS Mincho" w:hAnsi="Times New Roman"/>
          <w:lang w:val="en-GB" w:eastAsia="ja-JP"/>
        </w:rPr>
        <w:t xml:space="preserve">additional RAN-based information may be obtained (if available) </w:t>
      </w:r>
      <w:r w:rsidR="00A828FD">
        <w:rPr>
          <w:rFonts w:ascii="Times New Roman" w:eastAsia="MS Mincho" w:hAnsi="Times New Roman"/>
          <w:lang w:val="en-GB" w:eastAsia="ja-JP"/>
        </w:rPr>
        <w:t>as a result of the E-CID Measurement procedure</w:t>
      </w:r>
      <w:r w:rsidR="00BA087B">
        <w:rPr>
          <w:rFonts w:ascii="Times New Roman" w:eastAsia="MS Mincho" w:hAnsi="Times New Roman"/>
          <w:lang w:val="en-GB" w:eastAsia="ja-JP"/>
        </w:rPr>
        <w:t xml:space="preserve"> (see TS 38.4</w:t>
      </w:r>
      <w:r w:rsidR="002B4BCA">
        <w:rPr>
          <w:rFonts w:ascii="Times New Roman" w:eastAsia="MS Mincho" w:hAnsi="Times New Roman"/>
          <w:lang w:val="en-GB" w:eastAsia="ja-JP"/>
        </w:rPr>
        <w:t>55)</w:t>
      </w:r>
      <w:r w:rsidR="00A828FD">
        <w:rPr>
          <w:rFonts w:ascii="Times New Roman" w:eastAsia="MS Mincho" w:hAnsi="Times New Roman"/>
          <w:lang w:val="en-GB" w:eastAsia="ja-JP"/>
        </w:rPr>
        <w:t>. Information that can be obtained include</w:t>
      </w:r>
      <w:r>
        <w:rPr>
          <w:rFonts w:ascii="Times New Roman" w:eastAsia="MS Mincho" w:hAnsi="Times New Roman"/>
          <w:lang w:val="en-GB" w:eastAsia="ja-JP"/>
        </w:rPr>
        <w:t>:</w:t>
      </w:r>
    </w:p>
    <w:p w14:paraId="33080085" w14:textId="77777777" w:rsidR="00BB1952" w:rsidRDefault="00A828FD" w:rsidP="00A828FD">
      <w:pPr>
        <w:pStyle w:val="B1"/>
        <w:numPr>
          <w:ilvl w:val="0"/>
          <w:numId w:val="13"/>
        </w:numPr>
        <w:rPr>
          <w:rFonts w:eastAsia="MS Mincho"/>
        </w:rPr>
      </w:pPr>
      <w:r>
        <w:rPr>
          <w:rFonts w:eastAsia="MS Mincho"/>
        </w:rPr>
        <w:t>EUTRAN Timing Advance (various types).</w:t>
      </w:r>
    </w:p>
    <w:p w14:paraId="5508B51F" w14:textId="3285E0D1" w:rsidR="00A828FD" w:rsidRDefault="00A828FD" w:rsidP="00A828FD">
      <w:pPr>
        <w:pStyle w:val="B1"/>
        <w:numPr>
          <w:ilvl w:val="0"/>
          <w:numId w:val="13"/>
        </w:numPr>
        <w:rPr>
          <w:rFonts w:eastAsia="MS Mincho"/>
        </w:rPr>
      </w:pPr>
      <w:r>
        <w:rPr>
          <w:rFonts w:eastAsia="MS Mincho"/>
        </w:rPr>
        <w:t>NR Timing Advance.</w:t>
      </w:r>
    </w:p>
    <w:p w14:paraId="4A19590D" w14:textId="77777777" w:rsidR="00A828FD" w:rsidRDefault="00A828FD" w:rsidP="00A828FD">
      <w:pPr>
        <w:pStyle w:val="B1"/>
        <w:numPr>
          <w:ilvl w:val="0"/>
          <w:numId w:val="13"/>
        </w:numPr>
        <w:rPr>
          <w:rFonts w:eastAsia="MS Mincho"/>
        </w:rPr>
      </w:pPr>
      <w:r>
        <w:rPr>
          <w:rFonts w:eastAsia="MS Mincho"/>
        </w:rPr>
        <w:t>EUTRAN RSRP, RSRQ, SS-RSRP, etc.</w:t>
      </w:r>
    </w:p>
    <w:p w14:paraId="497A2C0D" w14:textId="77777777" w:rsidR="00A828FD" w:rsidRDefault="00A828FD" w:rsidP="00A828FD">
      <w:pPr>
        <w:pStyle w:val="B1"/>
        <w:numPr>
          <w:ilvl w:val="0"/>
          <w:numId w:val="13"/>
        </w:numPr>
        <w:rPr>
          <w:rFonts w:eastAsia="MS Mincho"/>
        </w:rPr>
      </w:pPr>
      <w:r>
        <w:rPr>
          <w:rFonts w:eastAsia="MS Mincho"/>
        </w:rPr>
        <w:t>NR Angle of Arrival.</w:t>
      </w:r>
    </w:p>
    <w:p w14:paraId="6EF8D0E0" w14:textId="77777777" w:rsidR="00F30A02" w:rsidRDefault="00644953" w:rsidP="006F0653">
      <w:pPr>
        <w:pStyle w:val="body"/>
        <w:rPr>
          <w:rFonts w:ascii="Times New Roman" w:eastAsia="MS Mincho" w:hAnsi="Times New Roman"/>
          <w:lang w:val="en-GB" w:eastAsia="ja-JP"/>
        </w:rPr>
      </w:pPr>
      <w:r>
        <w:rPr>
          <w:rFonts w:ascii="Times New Roman" w:eastAsia="MS Mincho" w:hAnsi="Times New Roman"/>
          <w:lang w:val="en-GB" w:eastAsia="ja-JP"/>
        </w:rPr>
        <w:t>The retrieval of additional RAN-based location information</w:t>
      </w:r>
      <w:r w:rsidR="00194076">
        <w:rPr>
          <w:rFonts w:ascii="Times New Roman" w:eastAsia="MS Mincho" w:hAnsi="Times New Roman"/>
          <w:lang w:val="en-GB" w:eastAsia="ja-JP"/>
        </w:rPr>
        <w:t>, such as Timing Advance (TA)</w:t>
      </w:r>
      <w:r>
        <w:rPr>
          <w:rFonts w:ascii="Times New Roman" w:eastAsia="MS Mincho" w:hAnsi="Times New Roman"/>
          <w:lang w:val="en-GB" w:eastAsia="ja-JP"/>
        </w:rPr>
        <w:t xml:space="preserve"> is valuable to derive a more accurate network-based location of an LI target</w:t>
      </w:r>
      <w:r w:rsidR="00A726D6">
        <w:rPr>
          <w:rFonts w:ascii="Times New Roman" w:eastAsia="MS Mincho" w:hAnsi="Times New Roman"/>
          <w:lang w:val="en-GB" w:eastAsia="ja-JP"/>
        </w:rPr>
        <w:t xml:space="preserve">, with additional information like cell identifier and azimuth of a sector-based </w:t>
      </w:r>
      <w:r w:rsidR="00A828FD">
        <w:rPr>
          <w:rFonts w:ascii="Times New Roman" w:eastAsia="MS Mincho" w:hAnsi="Times New Roman"/>
          <w:lang w:val="en-GB" w:eastAsia="ja-JP"/>
        </w:rPr>
        <w:t>antenna</w:t>
      </w:r>
      <w:r>
        <w:rPr>
          <w:rFonts w:ascii="Times New Roman" w:eastAsia="MS Mincho" w:hAnsi="Times New Roman"/>
          <w:lang w:val="en-GB" w:eastAsia="ja-JP"/>
        </w:rPr>
        <w:t>.</w:t>
      </w:r>
      <w:r w:rsidR="00194076">
        <w:rPr>
          <w:rFonts w:ascii="Times New Roman" w:eastAsia="MS Mincho" w:hAnsi="Times New Roman"/>
          <w:lang w:val="en-GB" w:eastAsia="ja-JP"/>
        </w:rPr>
        <w:t xml:space="preserve"> </w:t>
      </w:r>
      <w:r w:rsidR="00A828FD">
        <w:rPr>
          <w:rFonts w:ascii="Times New Roman" w:eastAsia="MS Mincho" w:hAnsi="Times New Roman"/>
          <w:lang w:val="en-GB" w:eastAsia="ja-JP"/>
        </w:rPr>
        <w:t>For 5G networks Timing Advance information can be used to localize a UE within 39 m.</w:t>
      </w:r>
    </w:p>
    <w:p w14:paraId="5A721FA1" w14:textId="77777777" w:rsidR="00A20712" w:rsidRPr="00D96D06" w:rsidRDefault="00A20712" w:rsidP="00A20712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ab/>
        <w:t>Proposal</w:t>
      </w:r>
    </w:p>
    <w:p w14:paraId="67343FDF" w14:textId="75FCC873" w:rsidR="009920ED" w:rsidRDefault="009920ED" w:rsidP="00F93DF6">
      <w:pPr>
        <w:rPr>
          <w:rFonts w:eastAsia="MS Mincho"/>
        </w:rPr>
      </w:pPr>
      <w:r>
        <w:rPr>
          <w:rFonts w:eastAsia="MS Mincho"/>
        </w:rPr>
        <w:t>It is proposed to enhance the LARF functionality specified in TS 33.127 and TS 33.128 so that it can send a</w:t>
      </w:r>
      <w:r w:rsidR="00317030">
        <w:rPr>
          <w:rFonts w:eastAsia="MS Mincho"/>
        </w:rPr>
        <w:t>n</w:t>
      </w:r>
      <w:r>
        <w:rPr>
          <w:rFonts w:eastAsia="MS Mincho"/>
        </w:rPr>
        <w:t xml:space="preserve"> NR</w:t>
      </w:r>
      <w:r w:rsidR="00956E36">
        <w:rPr>
          <w:rFonts w:eastAsia="MS Mincho"/>
        </w:rPr>
        <w:t>P</w:t>
      </w:r>
      <w:r>
        <w:rPr>
          <w:rFonts w:eastAsia="MS Mincho"/>
        </w:rPr>
        <w:t xml:space="preserve">Pa E-CID Measurement Initiation request and receive an NRPPa E-CID Measurement </w:t>
      </w:r>
      <w:r w:rsidR="00317030">
        <w:rPr>
          <w:rFonts w:eastAsia="MS Mincho"/>
        </w:rPr>
        <w:t>Initiation</w:t>
      </w:r>
      <w:r>
        <w:rPr>
          <w:rFonts w:eastAsia="MS Mincho"/>
        </w:rPr>
        <w:t xml:space="preserve"> response, as described in TS 38.455, clause 8.2.1.2, see Figure 3.</w:t>
      </w:r>
      <w:r w:rsidR="00CC4A6E">
        <w:rPr>
          <w:rFonts w:eastAsia="MS Mincho"/>
        </w:rPr>
        <w:t xml:space="preserve"> Only on-demand </w:t>
      </w:r>
      <w:r w:rsidR="00662416">
        <w:rPr>
          <w:rFonts w:eastAsia="MS Mincho"/>
        </w:rPr>
        <w:t xml:space="preserve">reporting </w:t>
      </w:r>
      <w:r w:rsidR="00F93737">
        <w:rPr>
          <w:rFonts w:eastAsia="MS Mincho"/>
        </w:rPr>
        <w:t>will be used</w:t>
      </w:r>
      <w:r w:rsidR="00662416">
        <w:rPr>
          <w:rFonts w:eastAsia="MS Mincho"/>
        </w:rPr>
        <w:t>.</w:t>
      </w:r>
    </w:p>
    <w:p w14:paraId="5A834CCA" w14:textId="77777777" w:rsidR="009920ED" w:rsidRDefault="00000000" w:rsidP="00317030">
      <w:pPr>
        <w:keepNext/>
        <w:jc w:val="center"/>
      </w:pPr>
      <w:r>
        <w:rPr>
          <w:rFonts w:eastAsia="MS Mincho"/>
        </w:rPr>
        <w:pict w14:anchorId="1F80D8F1">
          <v:shape id="_x0000_i1027" type="#_x0000_t75" style="width:322.4pt;height:127.6pt">
            <v:imagedata r:id="rId15" o:title=""/>
          </v:shape>
        </w:pict>
      </w:r>
    </w:p>
    <w:p w14:paraId="7A25C81B" w14:textId="77777777" w:rsidR="009920ED" w:rsidRDefault="009920ED" w:rsidP="00317030">
      <w:pPr>
        <w:pStyle w:val="TF"/>
        <w:rPr>
          <w:rFonts w:eastAsia="MS Mincho"/>
        </w:rPr>
      </w:pPr>
      <w:bookmarkStart w:id="5" w:name="_Ref1623414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7030">
        <w:rPr>
          <w:noProof/>
        </w:rPr>
        <w:t>3</w:t>
      </w:r>
      <w:r>
        <w:fldChar w:fldCharType="end"/>
      </w:r>
      <w:bookmarkEnd w:id="5"/>
      <w:r>
        <w:t>: E-CID Measurement procedure</w:t>
      </w:r>
      <w:r w:rsidR="00317030">
        <w:t xml:space="preserve"> according to TS 38.455</w:t>
      </w:r>
    </w:p>
    <w:p w14:paraId="167AB523" w14:textId="2E4E2B08" w:rsidR="00317030" w:rsidRDefault="009920ED" w:rsidP="00F93DF6">
      <w:pPr>
        <w:rPr>
          <w:rFonts w:eastAsia="MS Mincho"/>
        </w:rPr>
      </w:pPr>
      <w:r>
        <w:rPr>
          <w:rFonts w:eastAsia="MS Mincho"/>
        </w:rPr>
        <w:t xml:space="preserve">Note that according to TS 23.273 the E-CID Measurement Initiation request is assumed to be sent by an LMF which is to be </w:t>
      </w:r>
      <w:r w:rsidR="00CC4597">
        <w:rPr>
          <w:rFonts w:eastAsia="MS Mincho"/>
        </w:rPr>
        <w:t xml:space="preserve">transparently </w:t>
      </w:r>
      <w:r>
        <w:rPr>
          <w:rFonts w:eastAsia="MS Mincho"/>
        </w:rPr>
        <w:t xml:space="preserve">forwarded by the AMF to the NG-RAN. </w:t>
      </w:r>
    </w:p>
    <w:p w14:paraId="7C83C6F8" w14:textId="312846A4" w:rsidR="00317030" w:rsidRDefault="00D40DB1" w:rsidP="00F93DF6">
      <w:pPr>
        <w:rPr>
          <w:rFonts w:eastAsia="MS Mincho"/>
        </w:rPr>
      </w:pPr>
      <w:r>
        <w:rPr>
          <w:rFonts w:eastAsia="MS Mincho"/>
        </w:rPr>
        <w:t>This</w:t>
      </w:r>
      <w:r w:rsidR="009920ED">
        <w:rPr>
          <w:rFonts w:eastAsia="MS Mincho"/>
        </w:rPr>
        <w:t xml:space="preserve"> proposal assume</w:t>
      </w:r>
      <w:r>
        <w:rPr>
          <w:rFonts w:eastAsia="MS Mincho"/>
        </w:rPr>
        <w:t>s</w:t>
      </w:r>
      <w:r w:rsidR="009920ED">
        <w:rPr>
          <w:rFonts w:eastAsia="MS Mincho"/>
        </w:rPr>
        <w:t xml:space="preserve"> </w:t>
      </w:r>
      <w:r w:rsidR="00317030">
        <w:rPr>
          <w:rFonts w:eastAsia="MS Mincho"/>
        </w:rPr>
        <w:t xml:space="preserve">that </w:t>
      </w:r>
      <w:r w:rsidR="009920ED">
        <w:rPr>
          <w:rFonts w:eastAsia="MS Mincho"/>
        </w:rPr>
        <w:t xml:space="preserve">the LARF </w:t>
      </w:r>
      <w:r w:rsidR="00317030">
        <w:rPr>
          <w:rFonts w:eastAsia="MS Mincho"/>
        </w:rPr>
        <w:t xml:space="preserve">is sending and receiving NRPPa messages, see Figure </w:t>
      </w:r>
      <w:r w:rsidR="00BE692F">
        <w:rPr>
          <w:rFonts w:eastAsia="MS Mincho"/>
        </w:rPr>
        <w:t>4</w:t>
      </w:r>
      <w:r w:rsidR="00317030">
        <w:rPr>
          <w:rFonts w:eastAsia="MS Mincho"/>
        </w:rPr>
        <w:t>. Since the LARF is assumed to be implemented as part of an AMF, there is no need to explicitly refer to AMF.</w:t>
      </w:r>
    </w:p>
    <w:p w14:paraId="4706D082" w14:textId="44A79FA0" w:rsidR="00FA1B8D" w:rsidRDefault="00FA1B8D" w:rsidP="00F93DF6">
      <w:pPr>
        <w:rPr>
          <w:rFonts w:eastAsia="MS Mincho"/>
        </w:rPr>
      </w:pPr>
      <w:r>
        <w:rPr>
          <w:rFonts w:eastAsia="MS Mincho"/>
        </w:rPr>
        <w:t>The LARF/AMF will use the setting</w:t>
      </w:r>
      <w:r w:rsidR="00174DFC">
        <w:rPr>
          <w:rFonts w:eastAsia="MS Mincho"/>
        </w:rPr>
        <w:t>s</w:t>
      </w:r>
      <w:r>
        <w:rPr>
          <w:rFonts w:eastAsia="MS Mincho"/>
        </w:rPr>
        <w:t xml:space="preserve"> </w:t>
      </w:r>
      <w:r w:rsidR="00930D28">
        <w:rPr>
          <w:rFonts w:eastAsia="MS Mincho"/>
        </w:rPr>
        <w:t>that will not inform or ask permission to the user.</w:t>
      </w:r>
    </w:p>
    <w:bookmarkStart w:id="6" w:name="_MON_1772954218"/>
    <w:bookmarkEnd w:id="6"/>
    <w:p w14:paraId="66750E54" w14:textId="1D8E6AC2" w:rsidR="00317030" w:rsidRDefault="002C3755" w:rsidP="00317030">
      <w:pPr>
        <w:keepNext/>
        <w:jc w:val="center"/>
      </w:pPr>
      <w:r>
        <w:rPr>
          <w:rFonts w:eastAsia="SimSun"/>
          <w:noProof/>
          <w:lang w:eastAsia="ko-KR"/>
        </w:rPr>
        <w:object w:dxaOrig="6768" w:dyaOrig="2655" w14:anchorId="2D0F4954">
          <v:shape id="_x0000_i1028" type="#_x0000_t75" style="width:339.2pt;height:132.8pt" o:ole="">
            <v:imagedata r:id="rId16" o:title=""/>
          </v:shape>
          <o:OLEObject Type="Embed" ProgID="Word.Picture.8" ShapeID="_x0000_i1028" DrawAspect="Content" ObjectID="_1773553367" r:id="rId17"/>
        </w:object>
      </w:r>
    </w:p>
    <w:p w14:paraId="33B39EA2" w14:textId="77777777" w:rsidR="009920ED" w:rsidRDefault="00317030" w:rsidP="00317030">
      <w:pPr>
        <w:pStyle w:val="TF"/>
        <w:rPr>
          <w:rFonts w:eastAsia="MS Mincho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Sending and receiving NRPPa messages by LARF</w:t>
      </w:r>
    </w:p>
    <w:p w14:paraId="0CD978D5" w14:textId="77777777" w:rsidR="00F8569B" w:rsidRDefault="00F8569B" w:rsidP="00F93DF6">
      <w:pPr>
        <w:rPr>
          <w:rFonts w:eastAsia="MS Mincho"/>
        </w:rPr>
      </w:pPr>
      <w:r>
        <w:rPr>
          <w:rFonts w:eastAsia="MS Mincho"/>
        </w:rPr>
        <w:t xml:space="preserve">The above changes should not result in a major change of TS 33.127 and TS 33.128: </w:t>
      </w:r>
    </w:p>
    <w:p w14:paraId="0DFD3DE7" w14:textId="77777777" w:rsidR="00AA6702" w:rsidRPr="00AA6702" w:rsidRDefault="00AA6702" w:rsidP="00AA6702">
      <w:pPr>
        <w:numPr>
          <w:ilvl w:val="0"/>
          <w:numId w:val="6"/>
        </w:numPr>
        <w:rPr>
          <w:rFonts w:eastAsia="MS Mincho"/>
          <w:color w:val="auto"/>
        </w:rPr>
      </w:pPr>
      <w:r w:rsidRPr="00AA6702">
        <w:rPr>
          <w:rFonts w:eastAsia="MS Mincho"/>
          <w:color w:val="auto"/>
        </w:rPr>
        <w:t>TS 33.127</w:t>
      </w:r>
      <w:r w:rsidR="009920ED">
        <w:rPr>
          <w:rFonts w:eastAsia="MS Mincho"/>
          <w:color w:val="auto"/>
        </w:rPr>
        <w:t>:</w:t>
      </w:r>
      <w:r>
        <w:rPr>
          <w:rFonts w:eastAsia="MS Mincho"/>
          <w:color w:val="auto"/>
        </w:rPr>
        <w:t xml:space="preserve"> </w:t>
      </w:r>
      <w:r w:rsidR="00F8569B">
        <w:rPr>
          <w:rFonts w:eastAsia="MS Mincho"/>
          <w:color w:val="auto"/>
        </w:rPr>
        <w:t>clause 7.3.5, referring to the above specified procedures.</w:t>
      </w:r>
    </w:p>
    <w:p w14:paraId="473C7513" w14:textId="77777777" w:rsidR="00AA6702" w:rsidRPr="00AA6702" w:rsidRDefault="00AA6702" w:rsidP="00AA6702">
      <w:pPr>
        <w:numPr>
          <w:ilvl w:val="0"/>
          <w:numId w:val="6"/>
        </w:numPr>
        <w:rPr>
          <w:color w:val="auto"/>
          <w:lang w:eastAsia="zh-CN"/>
        </w:rPr>
      </w:pPr>
      <w:r w:rsidRPr="00AA6702">
        <w:rPr>
          <w:rFonts w:eastAsia="MS Mincho"/>
          <w:color w:val="auto"/>
        </w:rPr>
        <w:t>TS 33.128</w:t>
      </w:r>
      <w:r>
        <w:rPr>
          <w:rFonts w:eastAsia="MS Mincho"/>
          <w:color w:val="auto"/>
        </w:rPr>
        <w:t xml:space="preserve">: </w:t>
      </w:r>
      <w:r w:rsidR="00F8569B">
        <w:rPr>
          <w:rFonts w:eastAsia="MS Mincho"/>
          <w:color w:val="auto"/>
        </w:rPr>
        <w:t>clause 7.3.5, potentially some result record types.</w:t>
      </w:r>
    </w:p>
    <w:sectPr w:rsidR="00AA6702" w:rsidRPr="00AA6702" w:rsidSect="002A06B9">
      <w:headerReference w:type="even" r:id="rId18"/>
      <w:pgSz w:w="12240" w:h="15840" w:code="1"/>
      <w:pgMar w:top="567" w:right="1134" w:bottom="567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4FF9C" w14:textId="77777777" w:rsidR="00D15764" w:rsidRDefault="00D15764">
      <w:pPr>
        <w:spacing w:after="0"/>
      </w:pPr>
      <w:r>
        <w:separator/>
      </w:r>
    </w:p>
  </w:endnote>
  <w:endnote w:type="continuationSeparator" w:id="0">
    <w:p w14:paraId="78C921D2" w14:textId="77777777" w:rsidR="00D15764" w:rsidRDefault="00D157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A9F3F" w14:textId="77777777" w:rsidR="00D15764" w:rsidRDefault="00D15764">
      <w:pPr>
        <w:spacing w:after="0"/>
      </w:pPr>
      <w:r>
        <w:separator/>
      </w:r>
    </w:p>
  </w:footnote>
  <w:footnote w:type="continuationSeparator" w:id="0">
    <w:p w14:paraId="36816E96" w14:textId="77777777" w:rsidR="00D15764" w:rsidRDefault="00D157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CA41" w14:textId="77777777" w:rsidR="0088770D" w:rsidRDefault="0088770D"/>
  <w:p w14:paraId="4C44E1D9" w14:textId="77777777" w:rsidR="0088770D" w:rsidRDefault="0088770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7100B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B0E64"/>
    <w:multiLevelType w:val="hybridMultilevel"/>
    <w:tmpl w:val="97064132"/>
    <w:lvl w:ilvl="0" w:tplc="81003B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6A1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2227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84A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96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6A8A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5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62E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C688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A59020C"/>
    <w:multiLevelType w:val="hybridMultilevel"/>
    <w:tmpl w:val="692C14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4120C"/>
    <w:multiLevelType w:val="hybridMultilevel"/>
    <w:tmpl w:val="B6D211F6"/>
    <w:lvl w:ilvl="0" w:tplc="AEE89ACA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249C4"/>
    <w:multiLevelType w:val="hybridMultilevel"/>
    <w:tmpl w:val="460EEF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56098"/>
    <w:multiLevelType w:val="hybridMultilevel"/>
    <w:tmpl w:val="0396DF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D6302"/>
    <w:multiLevelType w:val="hybridMultilevel"/>
    <w:tmpl w:val="42A405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84EEA"/>
    <w:multiLevelType w:val="hybridMultilevel"/>
    <w:tmpl w:val="57C6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758D2"/>
    <w:multiLevelType w:val="hybridMultilevel"/>
    <w:tmpl w:val="B9384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11DD6"/>
    <w:multiLevelType w:val="hybridMultilevel"/>
    <w:tmpl w:val="11FC4EC4"/>
    <w:lvl w:ilvl="0" w:tplc="6CDC9E6C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804BF6"/>
    <w:multiLevelType w:val="hybridMultilevel"/>
    <w:tmpl w:val="AA480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63F4D"/>
    <w:multiLevelType w:val="hybridMultilevel"/>
    <w:tmpl w:val="6A3843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A13E4"/>
    <w:multiLevelType w:val="hybridMultilevel"/>
    <w:tmpl w:val="7872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57369">
    <w:abstractNumId w:val="10"/>
  </w:num>
  <w:num w:numId="2" w16cid:durableId="2128769787">
    <w:abstractNumId w:val="0"/>
  </w:num>
  <w:num w:numId="3" w16cid:durableId="1449423502">
    <w:abstractNumId w:val="12"/>
  </w:num>
  <w:num w:numId="4" w16cid:durableId="2129355002">
    <w:abstractNumId w:val="8"/>
  </w:num>
  <w:num w:numId="5" w16cid:durableId="382293847">
    <w:abstractNumId w:val="7"/>
  </w:num>
  <w:num w:numId="6" w16cid:durableId="2065591848">
    <w:abstractNumId w:val="11"/>
  </w:num>
  <w:num w:numId="7" w16cid:durableId="1283418876">
    <w:abstractNumId w:val="4"/>
  </w:num>
  <w:num w:numId="8" w16cid:durableId="98523645">
    <w:abstractNumId w:val="6"/>
  </w:num>
  <w:num w:numId="9" w16cid:durableId="429738353">
    <w:abstractNumId w:val="1"/>
  </w:num>
  <w:num w:numId="10" w16cid:durableId="779956932">
    <w:abstractNumId w:val="3"/>
  </w:num>
  <w:num w:numId="11" w16cid:durableId="1504082576">
    <w:abstractNumId w:val="5"/>
  </w:num>
  <w:num w:numId="12" w16cid:durableId="1122576223">
    <w:abstractNumId w:val="2"/>
  </w:num>
  <w:num w:numId="13" w16cid:durableId="6874083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4049"/>
    <w:rsid w:val="0000045F"/>
    <w:rsid w:val="00006079"/>
    <w:rsid w:val="0001563B"/>
    <w:rsid w:val="00015C49"/>
    <w:rsid w:val="00020E46"/>
    <w:rsid w:val="00021936"/>
    <w:rsid w:val="00027AE5"/>
    <w:rsid w:val="00051AB7"/>
    <w:rsid w:val="00061396"/>
    <w:rsid w:val="00061FF2"/>
    <w:rsid w:val="00064673"/>
    <w:rsid w:val="00066975"/>
    <w:rsid w:val="00066E18"/>
    <w:rsid w:val="000728FE"/>
    <w:rsid w:val="00073B12"/>
    <w:rsid w:val="00074194"/>
    <w:rsid w:val="000760BB"/>
    <w:rsid w:val="00084E34"/>
    <w:rsid w:val="0009209E"/>
    <w:rsid w:val="00094957"/>
    <w:rsid w:val="000969C9"/>
    <w:rsid w:val="000A0DEC"/>
    <w:rsid w:val="000A2862"/>
    <w:rsid w:val="000B00B7"/>
    <w:rsid w:val="000B497F"/>
    <w:rsid w:val="000B5964"/>
    <w:rsid w:val="000B641F"/>
    <w:rsid w:val="000B6737"/>
    <w:rsid w:val="000C2200"/>
    <w:rsid w:val="000C5638"/>
    <w:rsid w:val="000C5ABA"/>
    <w:rsid w:val="000C6933"/>
    <w:rsid w:val="000D0B43"/>
    <w:rsid w:val="000D556D"/>
    <w:rsid w:val="000D5AAE"/>
    <w:rsid w:val="000E1CCC"/>
    <w:rsid w:val="000E1F4C"/>
    <w:rsid w:val="000E2653"/>
    <w:rsid w:val="000E5816"/>
    <w:rsid w:val="000F1A3C"/>
    <w:rsid w:val="000F45C7"/>
    <w:rsid w:val="000F7082"/>
    <w:rsid w:val="00101D76"/>
    <w:rsid w:val="00102028"/>
    <w:rsid w:val="0010523E"/>
    <w:rsid w:val="00105893"/>
    <w:rsid w:val="001079AF"/>
    <w:rsid w:val="00107C09"/>
    <w:rsid w:val="001101DF"/>
    <w:rsid w:val="0011051F"/>
    <w:rsid w:val="001117F3"/>
    <w:rsid w:val="00111FDD"/>
    <w:rsid w:val="00113B59"/>
    <w:rsid w:val="00114B68"/>
    <w:rsid w:val="00122B20"/>
    <w:rsid w:val="001243CF"/>
    <w:rsid w:val="001244AC"/>
    <w:rsid w:val="00127534"/>
    <w:rsid w:val="001315ED"/>
    <w:rsid w:val="0013298D"/>
    <w:rsid w:val="001365A9"/>
    <w:rsid w:val="00146E1B"/>
    <w:rsid w:val="00152344"/>
    <w:rsid w:val="00156382"/>
    <w:rsid w:val="001575B8"/>
    <w:rsid w:val="00162003"/>
    <w:rsid w:val="0016553C"/>
    <w:rsid w:val="001724B8"/>
    <w:rsid w:val="00174DFC"/>
    <w:rsid w:val="0018370C"/>
    <w:rsid w:val="00183D0B"/>
    <w:rsid w:val="00185079"/>
    <w:rsid w:val="001856A5"/>
    <w:rsid w:val="00194076"/>
    <w:rsid w:val="001A2CF5"/>
    <w:rsid w:val="001A3CF0"/>
    <w:rsid w:val="001A676F"/>
    <w:rsid w:val="001B0775"/>
    <w:rsid w:val="001B7B46"/>
    <w:rsid w:val="001C398D"/>
    <w:rsid w:val="001D062F"/>
    <w:rsid w:val="001D12E4"/>
    <w:rsid w:val="001D232B"/>
    <w:rsid w:val="001D2C1E"/>
    <w:rsid w:val="001F08F0"/>
    <w:rsid w:val="001F30D0"/>
    <w:rsid w:val="001F7991"/>
    <w:rsid w:val="00202846"/>
    <w:rsid w:val="00206F09"/>
    <w:rsid w:val="00207DD5"/>
    <w:rsid w:val="00212C26"/>
    <w:rsid w:val="00213E98"/>
    <w:rsid w:val="00223E18"/>
    <w:rsid w:val="00231BF8"/>
    <w:rsid w:val="002354F9"/>
    <w:rsid w:val="00243514"/>
    <w:rsid w:val="00250BA8"/>
    <w:rsid w:val="002530AC"/>
    <w:rsid w:val="0027518E"/>
    <w:rsid w:val="00275569"/>
    <w:rsid w:val="00275F5C"/>
    <w:rsid w:val="00280C70"/>
    <w:rsid w:val="00280CD2"/>
    <w:rsid w:val="00283555"/>
    <w:rsid w:val="00291270"/>
    <w:rsid w:val="002A06B9"/>
    <w:rsid w:val="002A0C3C"/>
    <w:rsid w:val="002A1A1F"/>
    <w:rsid w:val="002A4719"/>
    <w:rsid w:val="002B4BCA"/>
    <w:rsid w:val="002B5061"/>
    <w:rsid w:val="002B6CA0"/>
    <w:rsid w:val="002C234F"/>
    <w:rsid w:val="002C270F"/>
    <w:rsid w:val="002C3755"/>
    <w:rsid w:val="002C6D7F"/>
    <w:rsid w:val="002D27D7"/>
    <w:rsid w:val="002D311C"/>
    <w:rsid w:val="002D3980"/>
    <w:rsid w:val="002E6CD9"/>
    <w:rsid w:val="002F3270"/>
    <w:rsid w:val="002F6B7B"/>
    <w:rsid w:val="0030679D"/>
    <w:rsid w:val="00312626"/>
    <w:rsid w:val="00313C23"/>
    <w:rsid w:val="00315024"/>
    <w:rsid w:val="00317030"/>
    <w:rsid w:val="003222EE"/>
    <w:rsid w:val="00330B09"/>
    <w:rsid w:val="003319F0"/>
    <w:rsid w:val="00332DCE"/>
    <w:rsid w:val="0033451A"/>
    <w:rsid w:val="00336EC7"/>
    <w:rsid w:val="00345406"/>
    <w:rsid w:val="00347BF4"/>
    <w:rsid w:val="00351F67"/>
    <w:rsid w:val="003568A4"/>
    <w:rsid w:val="003635B9"/>
    <w:rsid w:val="00381DC5"/>
    <w:rsid w:val="003829BA"/>
    <w:rsid w:val="00393C80"/>
    <w:rsid w:val="00394F3E"/>
    <w:rsid w:val="00396C8E"/>
    <w:rsid w:val="003A01C9"/>
    <w:rsid w:val="003A0204"/>
    <w:rsid w:val="003A32FB"/>
    <w:rsid w:val="003A7C37"/>
    <w:rsid w:val="003B0257"/>
    <w:rsid w:val="003B105F"/>
    <w:rsid w:val="003B4049"/>
    <w:rsid w:val="003B5957"/>
    <w:rsid w:val="003C16CF"/>
    <w:rsid w:val="003C2FC3"/>
    <w:rsid w:val="003C40E4"/>
    <w:rsid w:val="003C4D2D"/>
    <w:rsid w:val="003C78EC"/>
    <w:rsid w:val="003D23E7"/>
    <w:rsid w:val="003D34E3"/>
    <w:rsid w:val="003E190D"/>
    <w:rsid w:val="003F0926"/>
    <w:rsid w:val="003F24A8"/>
    <w:rsid w:val="003F6273"/>
    <w:rsid w:val="003F67FB"/>
    <w:rsid w:val="00407FBF"/>
    <w:rsid w:val="00410826"/>
    <w:rsid w:val="00413434"/>
    <w:rsid w:val="004222AD"/>
    <w:rsid w:val="00424A70"/>
    <w:rsid w:val="00430270"/>
    <w:rsid w:val="00432FB8"/>
    <w:rsid w:val="00436D3D"/>
    <w:rsid w:val="004404C2"/>
    <w:rsid w:val="00440F45"/>
    <w:rsid w:val="00443FE5"/>
    <w:rsid w:val="00447A54"/>
    <w:rsid w:val="0045231C"/>
    <w:rsid w:val="00460129"/>
    <w:rsid w:val="00465E05"/>
    <w:rsid w:val="00466126"/>
    <w:rsid w:val="004669B1"/>
    <w:rsid w:val="00471CFF"/>
    <w:rsid w:val="00472FCD"/>
    <w:rsid w:val="00475437"/>
    <w:rsid w:val="00483F27"/>
    <w:rsid w:val="00484FE9"/>
    <w:rsid w:val="00494C25"/>
    <w:rsid w:val="004B5890"/>
    <w:rsid w:val="004B6941"/>
    <w:rsid w:val="004D26A4"/>
    <w:rsid w:val="004D381F"/>
    <w:rsid w:val="004D60F4"/>
    <w:rsid w:val="004D7A78"/>
    <w:rsid w:val="004D7BA0"/>
    <w:rsid w:val="004E0609"/>
    <w:rsid w:val="004E22E1"/>
    <w:rsid w:val="004E3A05"/>
    <w:rsid w:val="004E6082"/>
    <w:rsid w:val="004F0459"/>
    <w:rsid w:val="004F36E0"/>
    <w:rsid w:val="004F44F5"/>
    <w:rsid w:val="004F646B"/>
    <w:rsid w:val="00504BC6"/>
    <w:rsid w:val="00510A98"/>
    <w:rsid w:val="00511C65"/>
    <w:rsid w:val="00513907"/>
    <w:rsid w:val="005440E7"/>
    <w:rsid w:val="0054474B"/>
    <w:rsid w:val="00550A17"/>
    <w:rsid w:val="0055404F"/>
    <w:rsid w:val="00557B5C"/>
    <w:rsid w:val="00560DDB"/>
    <w:rsid w:val="0056276A"/>
    <w:rsid w:val="00563B8D"/>
    <w:rsid w:val="00564B83"/>
    <w:rsid w:val="00566F2D"/>
    <w:rsid w:val="00581B0F"/>
    <w:rsid w:val="00587342"/>
    <w:rsid w:val="00590B23"/>
    <w:rsid w:val="00591D55"/>
    <w:rsid w:val="00597D7E"/>
    <w:rsid w:val="005A0381"/>
    <w:rsid w:val="005A2115"/>
    <w:rsid w:val="005A27E8"/>
    <w:rsid w:val="005A4BB5"/>
    <w:rsid w:val="005A7BBE"/>
    <w:rsid w:val="005B07C2"/>
    <w:rsid w:val="005B7F6E"/>
    <w:rsid w:val="005C5634"/>
    <w:rsid w:val="005D335E"/>
    <w:rsid w:val="005D53F3"/>
    <w:rsid w:val="005D7DF6"/>
    <w:rsid w:val="005E26DC"/>
    <w:rsid w:val="005E489F"/>
    <w:rsid w:val="005E76A4"/>
    <w:rsid w:val="005F3BC1"/>
    <w:rsid w:val="00600F1C"/>
    <w:rsid w:val="0060497B"/>
    <w:rsid w:val="00612964"/>
    <w:rsid w:val="00613A91"/>
    <w:rsid w:val="00625555"/>
    <w:rsid w:val="0063168B"/>
    <w:rsid w:val="00640090"/>
    <w:rsid w:val="00644953"/>
    <w:rsid w:val="00646523"/>
    <w:rsid w:val="006511C2"/>
    <w:rsid w:val="00654679"/>
    <w:rsid w:val="00654E52"/>
    <w:rsid w:val="00662416"/>
    <w:rsid w:val="0068004A"/>
    <w:rsid w:val="006835B0"/>
    <w:rsid w:val="006923C2"/>
    <w:rsid w:val="006A5530"/>
    <w:rsid w:val="006B1616"/>
    <w:rsid w:val="006B270F"/>
    <w:rsid w:val="006B53BC"/>
    <w:rsid w:val="006C2748"/>
    <w:rsid w:val="006E293D"/>
    <w:rsid w:val="006F04A7"/>
    <w:rsid w:val="006F0653"/>
    <w:rsid w:val="006F3D25"/>
    <w:rsid w:val="006F3FCC"/>
    <w:rsid w:val="006F51D3"/>
    <w:rsid w:val="00704636"/>
    <w:rsid w:val="00712064"/>
    <w:rsid w:val="0071367D"/>
    <w:rsid w:val="00716BBD"/>
    <w:rsid w:val="00725C60"/>
    <w:rsid w:val="007300E3"/>
    <w:rsid w:val="00730475"/>
    <w:rsid w:val="0073363E"/>
    <w:rsid w:val="007339BC"/>
    <w:rsid w:val="00734681"/>
    <w:rsid w:val="0073672F"/>
    <w:rsid w:val="00750312"/>
    <w:rsid w:val="00760F7F"/>
    <w:rsid w:val="0076488B"/>
    <w:rsid w:val="00770FE4"/>
    <w:rsid w:val="0077193F"/>
    <w:rsid w:val="00777D11"/>
    <w:rsid w:val="00787A64"/>
    <w:rsid w:val="00794DC3"/>
    <w:rsid w:val="007A065D"/>
    <w:rsid w:val="007A3CD6"/>
    <w:rsid w:val="007A493C"/>
    <w:rsid w:val="007A5330"/>
    <w:rsid w:val="007A5524"/>
    <w:rsid w:val="007C094A"/>
    <w:rsid w:val="007C19D2"/>
    <w:rsid w:val="007D1256"/>
    <w:rsid w:val="007D1BF0"/>
    <w:rsid w:val="007E02E2"/>
    <w:rsid w:val="007E61FD"/>
    <w:rsid w:val="007F0A6F"/>
    <w:rsid w:val="007F2CB3"/>
    <w:rsid w:val="007F43DB"/>
    <w:rsid w:val="007F5050"/>
    <w:rsid w:val="0081148C"/>
    <w:rsid w:val="0081219A"/>
    <w:rsid w:val="00816BA4"/>
    <w:rsid w:val="00817895"/>
    <w:rsid w:val="008179EE"/>
    <w:rsid w:val="00826A32"/>
    <w:rsid w:val="00831B70"/>
    <w:rsid w:val="00832785"/>
    <w:rsid w:val="008334A5"/>
    <w:rsid w:val="00834A17"/>
    <w:rsid w:val="0083534F"/>
    <w:rsid w:val="00837581"/>
    <w:rsid w:val="00843EB6"/>
    <w:rsid w:val="00844707"/>
    <w:rsid w:val="008461FC"/>
    <w:rsid w:val="008465A2"/>
    <w:rsid w:val="0084794B"/>
    <w:rsid w:val="00850AE6"/>
    <w:rsid w:val="00871B60"/>
    <w:rsid w:val="00875704"/>
    <w:rsid w:val="00877322"/>
    <w:rsid w:val="00882F35"/>
    <w:rsid w:val="0088345B"/>
    <w:rsid w:val="0088770D"/>
    <w:rsid w:val="00890700"/>
    <w:rsid w:val="00893FEE"/>
    <w:rsid w:val="0089760F"/>
    <w:rsid w:val="00897723"/>
    <w:rsid w:val="00897C22"/>
    <w:rsid w:val="008A0ACC"/>
    <w:rsid w:val="008A1CC7"/>
    <w:rsid w:val="008A2E4D"/>
    <w:rsid w:val="008A3D45"/>
    <w:rsid w:val="008B0BD6"/>
    <w:rsid w:val="008B139B"/>
    <w:rsid w:val="008B3770"/>
    <w:rsid w:val="008B7293"/>
    <w:rsid w:val="008C0E7C"/>
    <w:rsid w:val="008E40FE"/>
    <w:rsid w:val="008E7859"/>
    <w:rsid w:val="008F4361"/>
    <w:rsid w:val="008F4DE6"/>
    <w:rsid w:val="008F7FFC"/>
    <w:rsid w:val="00910DB5"/>
    <w:rsid w:val="00911756"/>
    <w:rsid w:val="009117F1"/>
    <w:rsid w:val="00914378"/>
    <w:rsid w:val="009168F4"/>
    <w:rsid w:val="00920DAD"/>
    <w:rsid w:val="009235C1"/>
    <w:rsid w:val="009266D4"/>
    <w:rsid w:val="00930D28"/>
    <w:rsid w:val="009338CC"/>
    <w:rsid w:val="009356A3"/>
    <w:rsid w:val="00941D9C"/>
    <w:rsid w:val="00944480"/>
    <w:rsid w:val="00951863"/>
    <w:rsid w:val="00951F5E"/>
    <w:rsid w:val="00954453"/>
    <w:rsid w:val="00955222"/>
    <w:rsid w:val="00955580"/>
    <w:rsid w:val="00956E36"/>
    <w:rsid w:val="00961DCB"/>
    <w:rsid w:val="0096506D"/>
    <w:rsid w:val="009654A3"/>
    <w:rsid w:val="00966E14"/>
    <w:rsid w:val="00981DB8"/>
    <w:rsid w:val="009828EC"/>
    <w:rsid w:val="009857C2"/>
    <w:rsid w:val="009920ED"/>
    <w:rsid w:val="00992647"/>
    <w:rsid w:val="00992B88"/>
    <w:rsid w:val="00994466"/>
    <w:rsid w:val="009A0BB0"/>
    <w:rsid w:val="009A12AA"/>
    <w:rsid w:val="009B4A80"/>
    <w:rsid w:val="009B502E"/>
    <w:rsid w:val="009B59CB"/>
    <w:rsid w:val="009C1DD8"/>
    <w:rsid w:val="009C2D55"/>
    <w:rsid w:val="009C4A71"/>
    <w:rsid w:val="009C77AE"/>
    <w:rsid w:val="009D098B"/>
    <w:rsid w:val="009D1528"/>
    <w:rsid w:val="009D775C"/>
    <w:rsid w:val="009E3967"/>
    <w:rsid w:val="009E577A"/>
    <w:rsid w:val="00A13577"/>
    <w:rsid w:val="00A175AD"/>
    <w:rsid w:val="00A17675"/>
    <w:rsid w:val="00A20712"/>
    <w:rsid w:val="00A22B15"/>
    <w:rsid w:val="00A25AB2"/>
    <w:rsid w:val="00A30CA4"/>
    <w:rsid w:val="00A3196C"/>
    <w:rsid w:val="00A34719"/>
    <w:rsid w:val="00A37491"/>
    <w:rsid w:val="00A4051C"/>
    <w:rsid w:val="00A421E7"/>
    <w:rsid w:val="00A4366C"/>
    <w:rsid w:val="00A57081"/>
    <w:rsid w:val="00A6434B"/>
    <w:rsid w:val="00A66379"/>
    <w:rsid w:val="00A674A3"/>
    <w:rsid w:val="00A72549"/>
    <w:rsid w:val="00A726D6"/>
    <w:rsid w:val="00A72B03"/>
    <w:rsid w:val="00A74320"/>
    <w:rsid w:val="00A74605"/>
    <w:rsid w:val="00A8245E"/>
    <w:rsid w:val="00A828FD"/>
    <w:rsid w:val="00A959D5"/>
    <w:rsid w:val="00A9606C"/>
    <w:rsid w:val="00AA22C6"/>
    <w:rsid w:val="00AA29EF"/>
    <w:rsid w:val="00AA54C5"/>
    <w:rsid w:val="00AA6702"/>
    <w:rsid w:val="00AC24A0"/>
    <w:rsid w:val="00AC4A67"/>
    <w:rsid w:val="00AD0C44"/>
    <w:rsid w:val="00AD1C46"/>
    <w:rsid w:val="00AD20EE"/>
    <w:rsid w:val="00AD253A"/>
    <w:rsid w:val="00AD6E80"/>
    <w:rsid w:val="00AE17C9"/>
    <w:rsid w:val="00AE1D54"/>
    <w:rsid w:val="00AE42D9"/>
    <w:rsid w:val="00AE5395"/>
    <w:rsid w:val="00AF4B0F"/>
    <w:rsid w:val="00AF59FB"/>
    <w:rsid w:val="00AF7EA6"/>
    <w:rsid w:val="00B0123F"/>
    <w:rsid w:val="00B06225"/>
    <w:rsid w:val="00B11FC3"/>
    <w:rsid w:val="00B206AE"/>
    <w:rsid w:val="00B34547"/>
    <w:rsid w:val="00B46750"/>
    <w:rsid w:val="00B46D04"/>
    <w:rsid w:val="00B50D95"/>
    <w:rsid w:val="00B74F81"/>
    <w:rsid w:val="00B77E21"/>
    <w:rsid w:val="00B830D0"/>
    <w:rsid w:val="00B8615D"/>
    <w:rsid w:val="00B86C49"/>
    <w:rsid w:val="00B93D76"/>
    <w:rsid w:val="00B94A6C"/>
    <w:rsid w:val="00B97810"/>
    <w:rsid w:val="00BA087B"/>
    <w:rsid w:val="00BA0BC0"/>
    <w:rsid w:val="00BB1952"/>
    <w:rsid w:val="00BB2EAC"/>
    <w:rsid w:val="00BB5830"/>
    <w:rsid w:val="00BC2DD6"/>
    <w:rsid w:val="00BC625A"/>
    <w:rsid w:val="00BC656A"/>
    <w:rsid w:val="00BD13B3"/>
    <w:rsid w:val="00BD177A"/>
    <w:rsid w:val="00BD2B9F"/>
    <w:rsid w:val="00BD3D11"/>
    <w:rsid w:val="00BD46AF"/>
    <w:rsid w:val="00BD6A88"/>
    <w:rsid w:val="00BE112D"/>
    <w:rsid w:val="00BE295A"/>
    <w:rsid w:val="00BE2DC9"/>
    <w:rsid w:val="00BE692F"/>
    <w:rsid w:val="00BF6F84"/>
    <w:rsid w:val="00C02EC6"/>
    <w:rsid w:val="00C0352D"/>
    <w:rsid w:val="00C07420"/>
    <w:rsid w:val="00C07ED1"/>
    <w:rsid w:val="00C12812"/>
    <w:rsid w:val="00C1297F"/>
    <w:rsid w:val="00C13758"/>
    <w:rsid w:val="00C155C5"/>
    <w:rsid w:val="00C27ECB"/>
    <w:rsid w:val="00C41A09"/>
    <w:rsid w:val="00C473AC"/>
    <w:rsid w:val="00C51E41"/>
    <w:rsid w:val="00C57E42"/>
    <w:rsid w:val="00C607DB"/>
    <w:rsid w:val="00C65685"/>
    <w:rsid w:val="00C66772"/>
    <w:rsid w:val="00C703BE"/>
    <w:rsid w:val="00C73233"/>
    <w:rsid w:val="00C81FD7"/>
    <w:rsid w:val="00C830BD"/>
    <w:rsid w:val="00C9012D"/>
    <w:rsid w:val="00C95814"/>
    <w:rsid w:val="00CB1347"/>
    <w:rsid w:val="00CB2A33"/>
    <w:rsid w:val="00CC225A"/>
    <w:rsid w:val="00CC384B"/>
    <w:rsid w:val="00CC4597"/>
    <w:rsid w:val="00CC4A6E"/>
    <w:rsid w:val="00CD19BC"/>
    <w:rsid w:val="00CD19F2"/>
    <w:rsid w:val="00CD70BC"/>
    <w:rsid w:val="00CE07CB"/>
    <w:rsid w:val="00CE4626"/>
    <w:rsid w:val="00CF3B3B"/>
    <w:rsid w:val="00D00122"/>
    <w:rsid w:val="00D033A8"/>
    <w:rsid w:val="00D03E1E"/>
    <w:rsid w:val="00D04BDE"/>
    <w:rsid w:val="00D12D25"/>
    <w:rsid w:val="00D14651"/>
    <w:rsid w:val="00D15764"/>
    <w:rsid w:val="00D1630C"/>
    <w:rsid w:val="00D16B40"/>
    <w:rsid w:val="00D204AF"/>
    <w:rsid w:val="00D306AF"/>
    <w:rsid w:val="00D33705"/>
    <w:rsid w:val="00D3650A"/>
    <w:rsid w:val="00D40545"/>
    <w:rsid w:val="00D40DB1"/>
    <w:rsid w:val="00D439B8"/>
    <w:rsid w:val="00D4757E"/>
    <w:rsid w:val="00D56C5A"/>
    <w:rsid w:val="00D56F0E"/>
    <w:rsid w:val="00D57607"/>
    <w:rsid w:val="00D616D0"/>
    <w:rsid w:val="00D653CF"/>
    <w:rsid w:val="00D701BF"/>
    <w:rsid w:val="00D7152E"/>
    <w:rsid w:val="00D71F04"/>
    <w:rsid w:val="00D725E4"/>
    <w:rsid w:val="00D72E53"/>
    <w:rsid w:val="00D73D41"/>
    <w:rsid w:val="00D802E3"/>
    <w:rsid w:val="00D830A4"/>
    <w:rsid w:val="00D86E6D"/>
    <w:rsid w:val="00D87E90"/>
    <w:rsid w:val="00D91A22"/>
    <w:rsid w:val="00D921E0"/>
    <w:rsid w:val="00D95590"/>
    <w:rsid w:val="00DA1383"/>
    <w:rsid w:val="00DA2791"/>
    <w:rsid w:val="00DA2D57"/>
    <w:rsid w:val="00DA3730"/>
    <w:rsid w:val="00DB1ED7"/>
    <w:rsid w:val="00DC4073"/>
    <w:rsid w:val="00DC6870"/>
    <w:rsid w:val="00DC6D21"/>
    <w:rsid w:val="00DD19EF"/>
    <w:rsid w:val="00DD2A46"/>
    <w:rsid w:val="00DD624C"/>
    <w:rsid w:val="00DF1424"/>
    <w:rsid w:val="00DF3110"/>
    <w:rsid w:val="00DF3461"/>
    <w:rsid w:val="00E06CCC"/>
    <w:rsid w:val="00E12368"/>
    <w:rsid w:val="00E20F92"/>
    <w:rsid w:val="00E226D2"/>
    <w:rsid w:val="00E24FA2"/>
    <w:rsid w:val="00E26AB3"/>
    <w:rsid w:val="00E27242"/>
    <w:rsid w:val="00E32E9F"/>
    <w:rsid w:val="00E3323E"/>
    <w:rsid w:val="00E459AD"/>
    <w:rsid w:val="00E45EF0"/>
    <w:rsid w:val="00E506CA"/>
    <w:rsid w:val="00E54C92"/>
    <w:rsid w:val="00E550DE"/>
    <w:rsid w:val="00E67E8D"/>
    <w:rsid w:val="00E70B00"/>
    <w:rsid w:val="00E72064"/>
    <w:rsid w:val="00E720C7"/>
    <w:rsid w:val="00E73D0B"/>
    <w:rsid w:val="00E80F70"/>
    <w:rsid w:val="00E82F3D"/>
    <w:rsid w:val="00E83F52"/>
    <w:rsid w:val="00E86CF7"/>
    <w:rsid w:val="00E91A43"/>
    <w:rsid w:val="00E91D67"/>
    <w:rsid w:val="00E95ABC"/>
    <w:rsid w:val="00EA1E6C"/>
    <w:rsid w:val="00EB03AE"/>
    <w:rsid w:val="00EB5FEA"/>
    <w:rsid w:val="00ED1BE5"/>
    <w:rsid w:val="00ED55DC"/>
    <w:rsid w:val="00EE109F"/>
    <w:rsid w:val="00EE3D03"/>
    <w:rsid w:val="00EE50B5"/>
    <w:rsid w:val="00EE6B5C"/>
    <w:rsid w:val="00EF1C8C"/>
    <w:rsid w:val="00EF6F94"/>
    <w:rsid w:val="00F00C84"/>
    <w:rsid w:val="00F04C6F"/>
    <w:rsid w:val="00F04EF0"/>
    <w:rsid w:val="00F05E27"/>
    <w:rsid w:val="00F0609B"/>
    <w:rsid w:val="00F0798A"/>
    <w:rsid w:val="00F265AC"/>
    <w:rsid w:val="00F30A02"/>
    <w:rsid w:val="00F30A7C"/>
    <w:rsid w:val="00F32DFD"/>
    <w:rsid w:val="00F540CA"/>
    <w:rsid w:val="00F57DC2"/>
    <w:rsid w:val="00F64F8C"/>
    <w:rsid w:val="00F6657C"/>
    <w:rsid w:val="00F73FFD"/>
    <w:rsid w:val="00F833E5"/>
    <w:rsid w:val="00F8569B"/>
    <w:rsid w:val="00F93737"/>
    <w:rsid w:val="00F939C9"/>
    <w:rsid w:val="00F93DF6"/>
    <w:rsid w:val="00FA13C5"/>
    <w:rsid w:val="00FA15E3"/>
    <w:rsid w:val="00FA1B8D"/>
    <w:rsid w:val="00FA36B2"/>
    <w:rsid w:val="00FA56F7"/>
    <w:rsid w:val="00FA74F3"/>
    <w:rsid w:val="00FB1F3D"/>
    <w:rsid w:val="00FB4B53"/>
    <w:rsid w:val="00FC3F68"/>
    <w:rsid w:val="00FC6B6C"/>
    <w:rsid w:val="00FD1716"/>
    <w:rsid w:val="00FD294E"/>
    <w:rsid w:val="00FD5834"/>
    <w:rsid w:val="00FE614D"/>
    <w:rsid w:val="00FE7A05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604097DA"/>
  <w15:chartTrackingRefBased/>
  <w15:docId w15:val="{032464B2-640C-474B-BA97-DCB6F4A1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uiPriority="1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63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0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3B40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rsid w:val="00AC4A6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3F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32D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B404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ody">
    <w:name w:val="body"/>
    <w:basedOn w:val="Normal"/>
    <w:link w:val="bodyChar"/>
    <w:rsid w:val="003B4049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3B4049"/>
    <w:rPr>
      <w:rFonts w:ascii="Bookman Old Style" w:eastAsia="Times New Roman" w:hAnsi="Bookman Old Style"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3B4049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443FE5"/>
    <w:rPr>
      <w:rFonts w:ascii="Cambria" w:eastAsia="Times New Roman" w:hAnsi="Cambria" w:cs="Times New Roman"/>
      <w:b/>
      <w:bCs/>
      <w:color w:val="000000"/>
      <w:sz w:val="26"/>
      <w:szCs w:val="26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907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13907"/>
    <w:rPr>
      <w:rFonts w:ascii="Times New Roman" w:eastAsia="Times New Roman" w:hAnsi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uiPriority w:val="99"/>
    <w:semiHidden/>
    <w:unhideWhenUsed/>
    <w:rsid w:val="00027AE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27AE5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027AE5"/>
    <w:rPr>
      <w:rFonts w:ascii="Times New Roman" w:eastAsia="Times New Roman" w:hAnsi="Times New Roman"/>
      <w:color w:val="000000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AE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027AE5"/>
    <w:rPr>
      <w:rFonts w:ascii="Times New Roman" w:eastAsia="Times New Roman" w:hAnsi="Times New Roman"/>
      <w:b/>
      <w:bCs/>
      <w:color w:val="000000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Heading2Char">
    <w:name w:val="Heading 2 Char"/>
    <w:link w:val="Heading2"/>
    <w:uiPriority w:val="9"/>
    <w:semiHidden/>
    <w:rsid w:val="00AC4A67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en-GB" w:eastAsia="ja-JP"/>
    </w:rPr>
  </w:style>
  <w:style w:type="character" w:customStyle="1" w:styleId="Heading4Char">
    <w:name w:val="Heading 4 Char"/>
    <w:link w:val="Heading4"/>
    <w:uiPriority w:val="9"/>
    <w:semiHidden/>
    <w:rsid w:val="00F32DFD"/>
    <w:rPr>
      <w:rFonts w:ascii="Calibri" w:eastAsia="Times New Roman" w:hAnsi="Calibri" w:cs="Times New Roman"/>
      <w:b/>
      <w:bCs/>
      <w:color w:val="000000"/>
      <w:sz w:val="28"/>
      <w:szCs w:val="28"/>
      <w:lang w:val="en-GB" w:eastAsia="ja-JP"/>
    </w:rPr>
  </w:style>
  <w:style w:type="paragraph" w:customStyle="1" w:styleId="B1">
    <w:name w:val="B1"/>
    <w:basedOn w:val="List"/>
    <w:link w:val="B1Char"/>
    <w:rsid w:val="00F73FFD"/>
    <w:pPr>
      <w:ind w:left="568" w:hanging="284"/>
      <w:contextualSpacing w:val="0"/>
    </w:pPr>
    <w:rPr>
      <w:color w:val="auto"/>
      <w:lang w:eastAsia="en-US"/>
    </w:rPr>
  </w:style>
  <w:style w:type="paragraph" w:customStyle="1" w:styleId="EditorsNote">
    <w:name w:val="Editor's Note"/>
    <w:basedOn w:val="Normal"/>
    <w:link w:val="EditorsNoteChar"/>
    <w:rsid w:val="00F73FFD"/>
    <w:pPr>
      <w:keepLines/>
      <w:ind w:left="1135" w:hanging="851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F73FFD"/>
    <w:rPr>
      <w:rFonts w:ascii="Times New Roman" w:eastAsia="Times New Roman" w:hAnsi="Times New Roman"/>
      <w:color w:val="FF0000"/>
      <w:lang w:val="en-GB"/>
    </w:rPr>
  </w:style>
  <w:style w:type="character" w:customStyle="1" w:styleId="B1Char">
    <w:name w:val="B1 Char"/>
    <w:link w:val="B1"/>
    <w:locked/>
    <w:rsid w:val="00F73FFD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F73FFD"/>
    <w:pPr>
      <w:ind w:left="360" w:hanging="360"/>
      <w:contextualSpacing/>
    </w:pPr>
  </w:style>
  <w:style w:type="paragraph" w:customStyle="1" w:styleId="NO">
    <w:name w:val="NO"/>
    <w:basedOn w:val="Normal"/>
    <w:link w:val="NOZchn"/>
    <w:rsid w:val="00F73FFD"/>
    <w:pPr>
      <w:keepLines/>
      <w:ind w:left="1135" w:hanging="851"/>
    </w:pPr>
    <w:rPr>
      <w:color w:val="auto"/>
      <w:lang w:eastAsia="en-US"/>
    </w:rPr>
  </w:style>
  <w:style w:type="paragraph" w:customStyle="1" w:styleId="TH">
    <w:name w:val="TH"/>
    <w:basedOn w:val="Normal"/>
    <w:link w:val="THChar"/>
    <w:rsid w:val="00F73FFD"/>
    <w:pPr>
      <w:keepNext/>
      <w:keepLines/>
      <w:spacing w:before="60"/>
      <w:jc w:val="center"/>
    </w:pPr>
    <w:rPr>
      <w:rFonts w:ascii="Arial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F73FFD"/>
    <w:pPr>
      <w:keepNext w:val="0"/>
      <w:spacing w:before="0" w:after="240"/>
    </w:pPr>
  </w:style>
  <w:style w:type="character" w:customStyle="1" w:styleId="TFChar">
    <w:name w:val="TF Char"/>
    <w:link w:val="TF"/>
    <w:rsid w:val="00F73FFD"/>
    <w:rPr>
      <w:rFonts w:ascii="Arial" w:eastAsia="Times New Roman" w:hAnsi="Arial"/>
      <w:b/>
      <w:lang w:val="en-GB"/>
    </w:rPr>
  </w:style>
  <w:style w:type="character" w:customStyle="1" w:styleId="NOZchn">
    <w:name w:val="NO Zchn"/>
    <w:link w:val="NO"/>
    <w:rsid w:val="00F73FFD"/>
    <w:rPr>
      <w:rFonts w:ascii="Times New Roman" w:eastAsia="Times New Roman" w:hAnsi="Times New Roman"/>
      <w:lang w:val="en-GB"/>
    </w:rPr>
  </w:style>
  <w:style w:type="character" w:customStyle="1" w:styleId="THChar">
    <w:name w:val="TH Char"/>
    <w:link w:val="TH"/>
    <w:rsid w:val="00F73FFD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2B5061"/>
    <w:rPr>
      <w:rFonts w:ascii="Times New Roman" w:eastAsia="Times New Roman" w:hAnsi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9407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3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6657">
          <w:marLeft w:val="28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C21631448875524FB0B7CE59E140390C" ma:contentTypeVersion="11" ma:contentTypeDescription=" " ma:contentTypeScope="" ma:versionID="e60ad4278239e721b68a8cf730653959">
  <xsd:schema xmlns:xsd="http://www.w3.org/2001/XMLSchema" xmlns:xs="http://www.w3.org/2001/XMLSchema" xmlns:p="http://schemas.microsoft.com/office/2006/metadata/properties" xmlns:ns2="fc467e6d-bfda-4a96-9d07-0c898c0143b5" xmlns:ns3="2f6a910d-138e-42c1-8e8a-320c1b7cf3f7" xmlns:ns5="71b59dc7-e229-4b2a-b25c-176b9558af8a" targetNamespace="http://schemas.microsoft.com/office/2006/metadata/properties" ma:root="true" ma:fieldsID="1554276390ef09063c3a7394de84160e" ns2:_="" ns3:_="" ns5:_="">
    <xsd:import namespace="fc467e6d-bfda-4a96-9d07-0c898c0143b5"/>
    <xsd:import namespace="2f6a910d-138e-42c1-8e8a-320c1b7cf3f7"/>
    <xsd:import namespace="71b59dc7-e229-4b2a-b25c-176b9558af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67e6d-bfda-4a96-9d07-0c898c0143b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b1187ee-8fcb-4881-b199-d281f0c6e1ab}" ma:internalName="TaxCatchAll" ma:showField="CatchAllData" ma:web="fc467e6d-bfda-4a96-9d07-0c898c0143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b1187ee-8fcb-4881-b199-d281f0c6e1ab}" ma:internalName="TaxCatchAllLabel" ma:readOnly="true" ma:showField="CatchAllDataLabel" ma:web="fc467e6d-bfda-4a96-9d07-0c898c0143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59dc7-e229-4b2a-b25c-176b9558af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-cy- p2118 PIDS mrj samenwerking</TNOC_ClusterName>
    <TNOC_ClusterId xmlns="2f6a910d-138e-42c1-8e8a-320c1b7cf3f7">060.49332</TNOC_ClusterId>
    <lcf76f155ced4ddcb4097134ff3c332f xmlns="71b59dc7-e229-4b2a-b25c-176b9558af8a">
      <Terms xmlns="http://schemas.microsoft.com/office/infopath/2007/PartnerControls"/>
    </lcf76f155ced4ddcb4097134ff3c332f>
    <n2a7a23bcc2241cb9261f9a914c7c1bb xmlns="fc467e6d-bfda-4a96-9d07-0c898c0143b5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h15fbb78f4cb41d290e72f301ea2865f xmlns="fc467e6d-bfda-4a96-9d07-0c898c0143b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bac4ab11065f4f6c809c820c57e320e5 xmlns="fc467e6d-bfda-4a96-9d07-0c898c0143b5">
      <Terms xmlns="http://schemas.microsoft.com/office/infopath/2007/PartnerControls"/>
    </bac4ab11065f4f6c809c820c57e320e5>
    <TaxCatchAll xmlns="fc467e6d-bfda-4a96-9d07-0c898c0143b5">
      <Value>2</Value>
      <Value>1</Value>
    </TaxCatchAll>
    <lca20d149a844688b6abf34073d5c21d xmlns="fc467e6d-bfda-4a96-9d07-0c898c0143b5">
      <Terms xmlns="http://schemas.microsoft.com/office/infopath/2007/PartnerControls"/>
    </lca20d149a844688b6abf34073d5c21d>
    <_dlc_DocId xmlns="fc467e6d-bfda-4a96-9d07-0c898c0143b5">EXM2JSZNAXAM-733821718-683</_dlc_DocId>
    <_dlc_DocIdUrl xmlns="fc467e6d-bfda-4a96-9d07-0c898c0143b5">
      <Url>https://365tno.sharepoint.com/teams/P060.57920/_layouts/15/DocIdRedir.aspx?ID=EXM2JSZNAXAM-733821718-683</Url>
      <Description>EXM2JSZNAXAM-733821718-683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5A8599E-0A39-47BF-89B4-52E970579A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701BEC-E3A3-4135-819B-28B539044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67e6d-bfda-4a96-9d07-0c898c0143b5"/>
    <ds:schemaRef ds:uri="2f6a910d-138e-42c1-8e8a-320c1b7cf3f7"/>
    <ds:schemaRef ds:uri="71b59dc7-e229-4b2a-b25c-176b955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F98053-61B6-4422-8A10-B60D67402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6DA8B4-7781-4E54-9D32-4C6A3C0D822A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71b59dc7-e229-4b2a-b25c-176b9558af8a"/>
    <ds:schemaRef ds:uri="fc467e6d-bfda-4a96-9d07-0c898c0143b5"/>
  </ds:schemaRefs>
</ds:datastoreItem>
</file>

<file path=customXml/itemProps5.xml><?xml version="1.0" encoding="utf-8"?>
<ds:datastoreItem xmlns:ds="http://schemas.openxmlformats.org/officeDocument/2006/customXml" ds:itemID="{100394C7-A743-4883-919D-AB97B727A8D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B5E4A0-46AC-4529-AF53-D34A721D300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539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Trideaworks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Gray, Jeffrey, CON</dc:creator>
  <cp:keywords/>
  <cp:lastModifiedBy>Iko Keesmaat</cp:lastModifiedBy>
  <cp:revision>3</cp:revision>
  <dcterms:created xsi:type="dcterms:W3CDTF">2024-03-27T13:52:00Z</dcterms:created>
  <dcterms:modified xsi:type="dcterms:W3CDTF">2024-04-02T06:56:00Z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Type">
    <vt:lpwstr/>
  </property>
  <property fmtid="{D5CDD505-2E9C-101B-9397-08002B2CF9AE}" pid="3" name="TNOC_DocumentSetType">
    <vt:lpwstr/>
  </property>
  <property fmtid="{D5CDD505-2E9C-101B-9397-08002B2CF9AE}" pid="4" name="TNOC_DocumentClassification">
    <vt:lpwstr>1;#TNO Internal|1a23c89f-ef54-4907-86fd-8242403ff722</vt:lpwstr>
  </property>
  <property fmtid="{D5CDD505-2E9C-101B-9397-08002B2CF9AE}" pid="5" name="TNOC_DocumentCategory">
    <vt:lpwstr/>
  </property>
  <property fmtid="{D5CDD505-2E9C-101B-9397-08002B2CF9AE}" pid="6" name="TNOC_ClusterType">
    <vt:lpwstr>2;#Project|fa11c4c9-105f-402c-bb40-9a56b4989397</vt:lpwstr>
  </property>
  <property fmtid="{D5CDD505-2E9C-101B-9397-08002B2CF9AE}" pid="7" name="_dlc_DocId">
    <vt:lpwstr>DFYJZ5HZ3DCH-1458055447-739</vt:lpwstr>
  </property>
  <property fmtid="{D5CDD505-2E9C-101B-9397-08002B2CF9AE}" pid="8" name="_dlc_DocIdItemGuid">
    <vt:lpwstr>b20dffef-c887-48d4-875d-8de309268015</vt:lpwstr>
  </property>
  <property fmtid="{D5CDD505-2E9C-101B-9397-08002B2CF9AE}" pid="9" name="_dlc_DocIdUrl">
    <vt:lpwstr>https://365tno.sharepoint.com/teams/P060.49332/_layouts/15/DocIdRedir.aspx?ID=DFYJZ5HZ3DCH-1458055447-739, DFYJZ5HZ3DCH-1458055447-739</vt:lpwstr>
  </property>
  <property fmtid="{D5CDD505-2E9C-101B-9397-08002B2CF9AE}" pid="10" name="MediaServiceImageTags">
    <vt:lpwstr/>
  </property>
  <property fmtid="{D5CDD505-2E9C-101B-9397-08002B2CF9AE}" pid="11" name="ContentTypeId">
    <vt:lpwstr>0x010100A35317DCC28344A7B82488658A034A5C0100C21631448875524FB0B7CE59E140390C</vt:lpwstr>
  </property>
</Properties>
</file>